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7E619" w14:textId="77777777" w:rsidR="009749A7" w:rsidRPr="00105282" w:rsidRDefault="009749A7" w:rsidP="009749A7">
      <w:pPr>
        <w:jc w:val="center"/>
        <w:rPr>
          <w:rFonts w:asciiTheme="majorHAnsi" w:hAnsiTheme="majorHAnsi" w:cs="Times New Roman"/>
          <w:b/>
          <w:color w:val="4A4A4A"/>
          <w:sz w:val="22"/>
          <w:szCs w:val="22"/>
          <w:shd w:val="clear" w:color="auto" w:fill="FFFFFF"/>
        </w:rPr>
      </w:pPr>
      <w:r w:rsidRPr="00105282">
        <w:rPr>
          <w:rFonts w:asciiTheme="majorHAnsi" w:hAnsiTheme="majorHAnsi" w:cs="Times New Roman"/>
          <w:b/>
          <w:color w:val="4A4A4A"/>
          <w:sz w:val="22"/>
          <w:szCs w:val="22"/>
          <w:shd w:val="clear" w:color="auto" w:fill="FFFFFF"/>
        </w:rPr>
        <w:t>Etudier un marché innovant : un oxymore ?</w:t>
      </w:r>
    </w:p>
    <w:p w14:paraId="6CB3257F" w14:textId="77777777" w:rsidR="009749A7" w:rsidRPr="00105282" w:rsidRDefault="009749A7" w:rsidP="009749A7">
      <w:pPr>
        <w:jc w:val="center"/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</w:pP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Frédéric Iselin, professeur affilié HEC Paris</w:t>
      </w:r>
    </w:p>
    <w:p w14:paraId="2FB25FDD" w14:textId="77777777" w:rsidR="009749A7" w:rsidRPr="00105282" w:rsidRDefault="009749A7" w:rsidP="00CD662A">
      <w:pP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</w:pPr>
    </w:p>
    <w:p w14:paraId="08AB5FF0" w14:textId="18E4FB54" w:rsidR="00105282" w:rsidRPr="00105282" w:rsidRDefault="00171B6D" w:rsidP="00693C20">
      <w:pP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</w:pP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C’est une chose entendue, les e</w:t>
      </w:r>
      <w:r w:rsidR="00CD662A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ntrepreneurs </w:t>
      </w: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sont condamnés à innover s’ils veulent avoir une chance </w:t>
      </w:r>
      <w:r w:rsidR="00A0686B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de voir</w:t>
      </w: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leurs </w:t>
      </w:r>
      <w:r w:rsidR="009C684F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prospects</w:t>
      </w:r>
      <w:r w:rsidR="00A0686B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se détourner</w:t>
      </w: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de leurs fournisseurs habituels.</w:t>
      </w:r>
      <w:r w:rsidR="0010528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</w:t>
      </w:r>
      <w:r w:rsidR="006E3B71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Mais alors, </w:t>
      </w:r>
      <w:r w:rsidR="009742CB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comment </w:t>
      </w:r>
      <w:r w:rsidR="006E3B71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étudier </w:t>
      </w:r>
      <w:r w:rsidR="00F96408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un marché </w:t>
      </w:r>
      <w:r w:rsidR="00A0686B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dont beaucoup d’entrepreneurs pensent qu’ils le créent ex nihilo </w:t>
      </w:r>
      <w:r w:rsidR="00F96408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? </w:t>
      </w:r>
      <w:r w:rsidR="0010528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</w:t>
      </w:r>
    </w:p>
    <w:p w14:paraId="5363E940" w14:textId="1239A3D7" w:rsidR="006445EB" w:rsidRPr="00105282" w:rsidRDefault="003C0458" w:rsidP="00693C20">
      <w:pP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</w:pPr>
      <w: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Posons que :</w:t>
      </w:r>
    </w:p>
    <w:p w14:paraId="744A0993" w14:textId="74B65C93" w:rsidR="006445EB" w:rsidRPr="00BC1518" w:rsidRDefault="006445EB" w:rsidP="00BC1518">
      <w:pPr>
        <w:pStyle w:val="Paragraphedeliste"/>
        <w:numPr>
          <w:ilvl w:val="0"/>
          <w:numId w:val="4"/>
        </w:numP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</w:pPr>
      <w:r w:rsidRPr="00BC1518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Il n’est pas possible de</w:t>
      </w:r>
      <w:r w:rsidR="00693C20" w:rsidRPr="00BC1518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</w:t>
      </w:r>
      <w:r w:rsidR="00B216E0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constituer</w:t>
      </w:r>
      <w:r w:rsidR="00693C20" w:rsidRPr="00BC1518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une demande</w:t>
      </w:r>
      <w:r w:rsidR="00C91FA0" w:rsidRPr="00BC1518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 : elle existe, </w:t>
      </w:r>
      <w:r w:rsidR="002B072B" w:rsidRPr="00BC1518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soit sous forme exprimable</w:t>
      </w:r>
      <w:r w:rsidR="002B072B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, </w:t>
      </w:r>
      <w:r w:rsidR="00C91FA0" w:rsidRPr="00BC1518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soit sous forme latente (et doit alors être révélée</w:t>
      </w:r>
      <w:r w:rsidR="005558B4" w:rsidRPr="00BC1518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,</w:t>
      </w:r>
      <w:r w:rsidR="00C91FA0" w:rsidRPr="00BC1518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comme </w:t>
      </w:r>
      <w:r w:rsidR="00271E89" w:rsidRPr="00BC1518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Steve Jobs </w:t>
      </w:r>
      <w:r w:rsidR="00C91FA0" w:rsidRPr="00BC1518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a su si bien le faire).</w:t>
      </w:r>
    </w:p>
    <w:p w14:paraId="3E2F2F2B" w14:textId="205D1654" w:rsidR="00C91FA0" w:rsidRPr="00BC1518" w:rsidRDefault="00C91FA0" w:rsidP="00BC1518">
      <w:pPr>
        <w:pStyle w:val="Paragraphedeliste"/>
        <w:numPr>
          <w:ilvl w:val="0"/>
          <w:numId w:val="4"/>
        </w:numP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</w:pPr>
      <w:r w:rsidRPr="00BC1518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Même face à une innovation spectaculaire, i</w:t>
      </w:r>
      <w:r w:rsidR="00693C20" w:rsidRPr="00BC1518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l y a toujours un concurrent</w:t>
      </w:r>
      <w:r w:rsidRPr="00BC1518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(très souvent un substitut).</w:t>
      </w:r>
      <w:r w:rsidR="00693C20" w:rsidRPr="00BC1518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</w:t>
      </w:r>
    </w:p>
    <w:p w14:paraId="6B289D37" w14:textId="22B53455" w:rsidR="00693C20" w:rsidRPr="00105282" w:rsidRDefault="003C0458" w:rsidP="00693C20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S</w:t>
      </w:r>
      <w:r w:rsidR="009F102C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’il préexiste </w:t>
      </w:r>
      <w: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ainsi </w:t>
      </w:r>
      <w:r w:rsidR="009F102C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une offre</w:t>
      </w:r>
      <w:r w:rsidR="00250F43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et une </w:t>
      </w:r>
      <w:r w:rsidR="00250F43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demande</w:t>
      </w:r>
      <w:r w:rsidR="009F102C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(ce</w:t>
      </w:r>
      <w:r w:rsidR="00693C20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qui définit un marché</w:t>
      </w:r>
      <w:r w:rsidR="009F102C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)</w:t>
      </w:r>
      <w:r w:rsidR="00693C20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, </w:t>
      </w:r>
      <w:r w:rsidR="009F102C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l’étude </w:t>
      </w:r>
      <w:r w:rsidR="00104368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devrait </w:t>
      </w:r>
      <w: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donc </w:t>
      </w:r>
      <w:r w:rsidR="00104368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être</w:t>
      </w:r>
      <w:r w:rsidR="009F102C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possible.</w:t>
      </w:r>
    </w:p>
    <w:p w14:paraId="6125934A" w14:textId="77777777" w:rsidR="00695FD9" w:rsidRPr="00105282" w:rsidRDefault="00695FD9" w:rsidP="00CD662A">
      <w:pP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</w:pPr>
    </w:p>
    <w:p w14:paraId="1C7282B8" w14:textId="6BFA4116" w:rsidR="002E026C" w:rsidRPr="00105282" w:rsidRDefault="009A393B" w:rsidP="00B45762">
      <w:pP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</w:pPr>
      <w: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Or,</w:t>
      </w:r>
      <w:r w:rsidR="00ED310A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</w:t>
      </w:r>
      <w:r w:rsidR="003A0AAD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cet exercice est indispensable </w:t>
      </w:r>
      <w:r w:rsidR="005558B4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aux</w:t>
      </w:r>
      <w:r w:rsidR="00ED310A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startup</w:t>
      </w:r>
      <w:r w:rsidR="005558B4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s</w:t>
      </w:r>
      <w:r w:rsidR="00B216E0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. Du reste,</w:t>
      </w:r>
      <w:r w:rsidR="00695FD9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de nombreux</w:t>
      </w:r>
      <w:r w:rsidR="00FC22AC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« </w:t>
      </w:r>
      <w:proofErr w:type="spellStart"/>
      <w:r w:rsidR="00FC22AC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Stakeholders</w:t>
      </w:r>
      <w:proofErr w:type="spellEnd"/>
      <w:r w:rsidR="00FC22AC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 » (investisseurs et</w:t>
      </w:r>
      <w:r w:rsidR="00F80D0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dispositifs d’aides notamment)</w:t>
      </w:r>
      <w:r w:rsidR="00FC22AC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</w:t>
      </w:r>
      <w:r w:rsidR="00695FD9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la considèrent comme</w:t>
      </w:r>
      <w:r w:rsidR="00FC22AC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un prérequis. </w:t>
      </w:r>
      <w:r w:rsidR="008C1B00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De plus</w:t>
      </w:r>
      <w:r w:rsidR="0049281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, une étude </w:t>
      </w:r>
      <w:r w:rsidR="00166897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bien menée </w:t>
      </w:r>
      <w:r w:rsidR="00857507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prodiguera</w:t>
      </w:r>
      <w:r w:rsidR="0049281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à l’entrepreneur </w:t>
      </w:r>
      <w:r w:rsidR="005558B4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trois</w:t>
      </w:r>
      <w:r w:rsidR="0049281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</w:t>
      </w:r>
      <w:r w:rsidR="00857507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bénéfices </w:t>
      </w:r>
      <w:r w:rsidR="0049281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: </w:t>
      </w:r>
    </w:p>
    <w:p w14:paraId="005CC832" w14:textId="43A18F72" w:rsidR="002E026C" w:rsidRDefault="00B45762" w:rsidP="003A0AAD">
      <w:pPr>
        <w:pStyle w:val="Paragraphedeliste"/>
        <w:numPr>
          <w:ilvl w:val="0"/>
          <w:numId w:val="2"/>
        </w:numP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</w:pP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Au mieux, l’étude confirmera</w:t>
      </w:r>
      <w:r w:rsidR="005558B4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son </w:t>
      </w:r>
      <w:r w:rsidR="002B072B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intuition, ce qui renforcera</w:t>
      </w: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</w:t>
      </w:r>
      <w:r w:rsidR="00937FD0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sa motivation</w:t>
      </w:r>
      <w:r w:rsidR="009F4B61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, </w:t>
      </w:r>
      <w:r w:rsidR="00CA4F51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chose</w:t>
      </w:r>
      <w:r w:rsidR="009F4B61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bien utile</w:t>
      </w:r>
      <w:r w:rsidR="00C418F0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</w:t>
      </w:r>
      <w:r w:rsidR="005F7BF7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lors des </w:t>
      </w:r>
      <w:r w:rsidR="002B072B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inévitables </w:t>
      </w:r>
      <w:r w:rsidR="00C418F0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moments difficiles</w:t>
      </w: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. </w:t>
      </w:r>
    </w:p>
    <w:p w14:paraId="307200EC" w14:textId="23D4DC22" w:rsidR="00EF5334" w:rsidRPr="00105282" w:rsidRDefault="00CE10F5" w:rsidP="00EF5334">
      <w:pPr>
        <w:pStyle w:val="Paragraphedeliste"/>
        <w:numPr>
          <w:ilvl w:val="0"/>
          <w:numId w:val="2"/>
        </w:numP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</w:pPr>
      <w: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De même</w:t>
      </w:r>
      <w:r w:rsidR="00EF5334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, les données </w:t>
      </w:r>
      <w:r w:rsidR="00EF5334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ainsi </w:t>
      </w:r>
      <w:r w:rsidR="00EF5334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recueillies permettront de nourrir les hypothèses de </w:t>
      </w:r>
      <w:r w:rsidR="00EF5334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l’inévitable</w:t>
      </w:r>
      <w:r w:rsidR="00EF5334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business plan</w:t>
      </w:r>
      <w:r w:rsidR="00EF5334" w:rsidRPr="00105282">
        <w:rPr>
          <w:rStyle w:val="Marquenotebasdepage"/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footnoteReference w:id="1"/>
      </w:r>
      <w:r w:rsidR="00EF5334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.</w:t>
      </w:r>
    </w:p>
    <w:p w14:paraId="12789056" w14:textId="72DCECDF" w:rsidR="00B45762" w:rsidRPr="00105282" w:rsidRDefault="00C91A38" w:rsidP="003A0AAD">
      <w:pPr>
        <w:pStyle w:val="Paragraphedeliste"/>
        <w:numPr>
          <w:ilvl w:val="0"/>
          <w:numId w:val="2"/>
        </w:numPr>
        <w:rPr>
          <w:rFonts w:asciiTheme="majorHAnsi" w:hAnsiTheme="majorHAnsi" w:cs="Times New Roman"/>
          <w:sz w:val="22"/>
          <w:szCs w:val="22"/>
        </w:rPr>
      </w:pP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Au pire</w:t>
      </w:r>
      <w:r w:rsidR="002B072B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, d</w:t>
      </w:r>
      <w:r w:rsidR="00B4576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es résultats </w:t>
      </w:r>
      <w:r w:rsidR="002B072B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négatifs</w:t>
      </w:r>
      <w:r w:rsidR="00B4576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</w:t>
      </w:r>
      <w:r w:rsidR="008033B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permettront à</w:t>
      </w:r>
      <w:r w:rsidR="00F27BBA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l’entrepreneur</w:t>
      </w:r>
      <w:r w:rsidR="00B4576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</w:t>
      </w:r>
      <w:r w:rsidR="008033B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de</w:t>
      </w:r>
      <w:r w:rsidR="00B4576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</w:t>
      </w:r>
      <w:r w:rsidR="003B1E2D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comprendre dans quelle direction </w:t>
      </w:r>
      <w:r w:rsidR="00B4576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pivoter</w:t>
      </w:r>
      <w:r w:rsidR="002E026C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.</w:t>
      </w:r>
    </w:p>
    <w:p w14:paraId="71383CCE" w14:textId="77777777" w:rsidR="005A7E34" w:rsidRPr="00105282" w:rsidRDefault="005A7E34" w:rsidP="004E6C6B">
      <w:pP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</w:pPr>
    </w:p>
    <w:p w14:paraId="5C014625" w14:textId="46D7FB5F" w:rsidR="00B95898" w:rsidRPr="00105282" w:rsidRDefault="00D46B76" w:rsidP="004E6C6B">
      <w:pP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</w:pPr>
      <w: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Voici quelques conseils </w:t>
      </w:r>
      <w:r w:rsidR="003764DE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:</w:t>
      </w:r>
    </w:p>
    <w:p w14:paraId="0F0EBAF6" w14:textId="4D0F1D25" w:rsidR="00EF2506" w:rsidRPr="00105282" w:rsidRDefault="00A76FAC" w:rsidP="00B76C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</w:pPr>
      <w: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Une étude doit évidemment conduire vers </w:t>
      </w:r>
      <w:r w:rsidR="00D106E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le marché le plus prometteur</w:t>
      </w:r>
      <w: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. Mais elle doit tout autant permettre d’écarter</w:t>
      </w:r>
      <w:r w:rsidR="00F221CC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(momentané</w:t>
      </w:r>
      <w: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ment ou définitivement) l</w:t>
      </w:r>
      <w:r w:rsidR="00D106E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es a</w:t>
      </w:r>
      <w:r w:rsidR="0010528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utres</w:t>
      </w:r>
      <w: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pistes, ce qui </w:t>
      </w:r>
      <w:r w:rsidR="0010528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permettra </w:t>
      </w:r>
      <w:r w:rsidR="00D106E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à l’entrepreneur </w:t>
      </w:r>
      <w:r w:rsidR="008033B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l’</w:t>
      </w:r>
      <w:r w:rsidR="00D46B76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indispensable focalisation de</w:t>
      </w:r>
      <w:r w:rsidR="00EF2506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s </w:t>
      </w:r>
      <w:r w:rsidR="00554700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ressources</w:t>
      </w:r>
      <w:r w:rsidR="00EF2506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.</w:t>
      </w:r>
    </w:p>
    <w:p w14:paraId="6FBBB3CA" w14:textId="3C3BA8B5" w:rsidR="00E30E95" w:rsidRDefault="004D5EC8" w:rsidP="00E30E95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</w:pPr>
      <w: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L</w:t>
      </w:r>
      <w:r w:rsidR="00167C03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es tailles de</w:t>
      </w:r>
      <w: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s</w:t>
      </w:r>
      <w:r w:rsidR="00167C03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marchés o</w:t>
      </w:r>
      <w:r w:rsidR="00E76A3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nt</w:t>
      </w:r>
      <w:r w:rsidR="001A03A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,</w:t>
      </w:r>
      <w:r w:rsidR="00E76A3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</w:t>
      </w:r>
      <w:r w:rsidR="003A2983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dans un </w:t>
      </w:r>
      <w:r w:rsidR="001A03A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premier</w:t>
      </w:r>
      <w:r w:rsidR="003A2983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temps</w:t>
      </w:r>
      <w:r w:rsidR="001A03A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, </w:t>
      </w:r>
      <w:r w:rsidR="00E76A3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moins d’intérêt que la compréhension fine des besoins des </w:t>
      </w:r>
      <w:r w:rsidR="00B82A6F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prospects</w:t>
      </w:r>
      <w:r w:rsidR="00706EBC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.</w:t>
      </w:r>
      <w:r w:rsidR="00E30E95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</w:t>
      </w:r>
      <w:r w:rsidR="003A2983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Les premiers contacts sur le terrain doivent </w:t>
      </w:r>
      <w:r w:rsidR="00F77B3B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donc </w:t>
      </w:r>
      <w:r w:rsidR="003A2983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permettre de</w:t>
      </w:r>
      <w:r w:rsidR="00F77B3B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comprendre les problèmes </w:t>
      </w:r>
      <w:r w:rsidR="008033B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d’usages qu’ils rencontrent</w:t>
      </w:r>
      <w:r w:rsidR="00E30E95" w:rsidRPr="00E30E95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. Pas de problème, pas besoin de solution…</w:t>
      </w:r>
    </w:p>
    <w:p w14:paraId="4CF89865" w14:textId="07440D55" w:rsidR="00DE73E0" w:rsidRPr="00105282" w:rsidRDefault="00DE73E0" w:rsidP="00DE73E0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</w:pP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Contrairement à une idée très répandue, tester une nouvelle offre immédiatement n’apportera que des enseignements discutables. L’on comprendra que certaines fonctionnalités sont </w:t>
      </w:r>
      <w:r w:rsidR="001F76E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plus appréciées</w:t>
      </w: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que d’autres, mais on ne comprendra pas pourquoi.</w:t>
      </w:r>
    </w:p>
    <w:p w14:paraId="121B6D1A" w14:textId="1345CF3E" w:rsidR="00076087" w:rsidRPr="00105282" w:rsidRDefault="005A58B7" w:rsidP="00B76C84">
      <w:pPr>
        <w:pStyle w:val="Paragraphedeliste"/>
        <w:numPr>
          <w:ilvl w:val="0"/>
          <w:numId w:val="3"/>
        </w:numPr>
        <w:rPr>
          <w:rFonts w:asciiTheme="majorHAnsi" w:hAnsiTheme="majorHAnsi" w:cs="Arial"/>
          <w:color w:val="111111"/>
          <w:sz w:val="22"/>
          <w:szCs w:val="22"/>
          <w:shd w:val="clear" w:color="auto" w:fill="FFFFFF"/>
        </w:rPr>
      </w:pPr>
      <w: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Le </w:t>
      </w: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contact</w:t>
      </w:r>
      <w:r w:rsidR="00706EBC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physique </w:t>
      </w:r>
      <w:r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est </w:t>
      </w:r>
      <w:r w:rsidR="00B746CE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indispensable</w:t>
      </w:r>
      <w:r w:rsidR="00706EBC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. </w:t>
      </w:r>
      <w:r w:rsidR="00104368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Comme le dit Steve </w:t>
      </w:r>
      <w:proofErr w:type="spellStart"/>
      <w:r w:rsidR="00104368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Blank</w:t>
      </w:r>
      <w:proofErr w:type="spellEnd"/>
      <w:r w:rsidR="00104368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,</w:t>
      </w:r>
      <w:r w:rsidR="00706EBC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si on ne sort pas de son bureau, on ne peut</w:t>
      </w:r>
      <w:r w:rsidR="00076087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111111"/>
          <w:sz w:val="22"/>
          <w:szCs w:val="22"/>
          <w:shd w:val="clear" w:color="auto" w:fill="FFFFFF"/>
        </w:rPr>
        <w:t>pas voir les</w:t>
      </w:r>
      <w:r w:rsidR="00706EBC" w:rsidRPr="00105282">
        <w:rPr>
          <w:rFonts w:asciiTheme="majorHAnsi" w:hAnsiTheme="majorHAnsi" w:cs="Arial"/>
          <w:color w:val="111111"/>
          <w:sz w:val="22"/>
          <w:szCs w:val="22"/>
          <w:shd w:val="clear" w:color="auto" w:fill="FFFFFF"/>
        </w:rPr>
        <w:t xml:space="preserve"> pupilles</w:t>
      </w:r>
      <w:r>
        <w:rPr>
          <w:rFonts w:asciiTheme="majorHAnsi" w:hAnsiTheme="majorHAnsi" w:cs="Arial"/>
          <w:color w:val="111111"/>
          <w:sz w:val="22"/>
          <w:szCs w:val="22"/>
          <w:shd w:val="clear" w:color="auto" w:fill="FFFFFF"/>
        </w:rPr>
        <w:t xml:space="preserve"> des prospects</w:t>
      </w:r>
      <w:r w:rsidR="00706EBC" w:rsidRPr="00105282">
        <w:rPr>
          <w:rFonts w:asciiTheme="majorHAnsi" w:hAnsiTheme="majorHAnsi" w:cs="Arial"/>
          <w:color w:val="111111"/>
          <w:sz w:val="22"/>
          <w:szCs w:val="22"/>
          <w:shd w:val="clear" w:color="auto" w:fill="FFFFFF"/>
        </w:rPr>
        <w:t xml:space="preserve"> se dilater ou entendre l'intonation de leur voix.</w:t>
      </w:r>
    </w:p>
    <w:p w14:paraId="675AF970" w14:textId="3050CA4B" w:rsidR="00D43AEE" w:rsidRPr="00105282" w:rsidRDefault="00D43AEE" w:rsidP="00B76C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  <w:sz w:val="22"/>
          <w:szCs w:val="22"/>
        </w:rPr>
      </w:pPr>
      <w:r w:rsidRPr="00105282">
        <w:rPr>
          <w:rFonts w:asciiTheme="majorHAnsi" w:hAnsiTheme="majorHAnsi" w:cs="Arial"/>
          <w:color w:val="111111"/>
          <w:sz w:val="22"/>
          <w:szCs w:val="22"/>
          <w:shd w:val="clear" w:color="auto" w:fill="FFFFFF"/>
        </w:rPr>
        <w:t xml:space="preserve">Les </w:t>
      </w:r>
      <w:r w:rsidR="00D46B76">
        <w:rPr>
          <w:rFonts w:asciiTheme="majorHAnsi" w:hAnsiTheme="majorHAnsi" w:cs="Arial"/>
          <w:color w:val="111111"/>
          <w:sz w:val="22"/>
          <w:szCs w:val="22"/>
          <w:shd w:val="clear" w:color="auto" w:fill="FFFFFF"/>
        </w:rPr>
        <w:t>personnes contactées doivent l’être</w:t>
      </w:r>
      <w:r w:rsidRPr="00105282">
        <w:rPr>
          <w:rFonts w:asciiTheme="majorHAnsi" w:hAnsiTheme="majorHAnsi" w:cs="Arial"/>
          <w:color w:val="111111"/>
          <w:sz w:val="22"/>
          <w:szCs w:val="22"/>
          <w:shd w:val="clear" w:color="auto" w:fill="FFFFFF"/>
        </w:rPr>
        <w:t xml:space="preserve"> en dehors de </w:t>
      </w:r>
      <w:r w:rsidR="00B16FE3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l</w:t>
      </w:r>
      <w:r w:rsidR="00654C11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a</w:t>
      </w: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zone de confort</w:t>
      </w:r>
      <w:r w:rsidR="00B16FE3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des entrepreneurs</w:t>
      </w:r>
      <w:r w:rsidR="0050615C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(famille, amis, collègues)</w:t>
      </w:r>
      <w:r w:rsidR="00037CB6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. </w:t>
      </w:r>
      <w:r w:rsidR="00B746CE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E</w:t>
      </w:r>
      <w:r w:rsidR="00037CB6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n matière d’étude de marché, </w:t>
      </w:r>
      <w:r w:rsidR="00E1276D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une</w:t>
      </w:r>
      <w:r w:rsidR="00037CB6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contradiction</w:t>
      </w:r>
      <w:r w:rsidR="00654C11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</w:t>
      </w:r>
      <w:r w:rsidR="00E1276D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objective </w:t>
      </w:r>
      <w:r w:rsidR="00654C11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est </w:t>
      </w:r>
      <w:r w:rsidR="002A75A5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nécessaire</w:t>
      </w:r>
      <w:r w:rsidR="00037CB6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.</w:t>
      </w:r>
    </w:p>
    <w:p w14:paraId="40752CA9" w14:textId="5E94FE84" w:rsidR="00073F77" w:rsidRPr="00105282" w:rsidRDefault="00030639" w:rsidP="00B76C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  <w:sz w:val="22"/>
          <w:szCs w:val="22"/>
        </w:rPr>
      </w:pP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Il faut </w:t>
      </w:r>
      <w:r w:rsidR="004D5EC8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enfin</w:t>
      </w:r>
      <w:r w:rsidR="00D46B76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considérer</w:t>
      </w: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des prospects dont on n’imagine pas a priori qu’ils pourraient être achete</w:t>
      </w:r>
      <w:r w:rsidR="00D46B76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urs</w:t>
      </w: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.</w:t>
      </w:r>
      <w:r w:rsidR="00D46B76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C’est </w:t>
      </w:r>
      <w:r w:rsidR="009E63EF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dans cette logique</w:t>
      </w:r>
      <w:r w:rsidR="00FA279A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que sont nées l’industrie automobile et les compagnies aériennes « </w:t>
      </w:r>
      <w:proofErr w:type="spellStart"/>
      <w:r w:rsidR="00FA279A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low-cost</w:t>
      </w:r>
      <w:proofErr w:type="spellEnd"/>
      <w:r w:rsidR="00FA279A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 ».</w:t>
      </w:r>
    </w:p>
    <w:p w14:paraId="723D9B21" w14:textId="77777777" w:rsidR="00073F77" w:rsidRPr="00105282" w:rsidRDefault="00073F77" w:rsidP="00CD662A">
      <w:pPr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</w:p>
    <w:p w14:paraId="14E4AC72" w14:textId="66D351A3" w:rsidR="009749A7" w:rsidRPr="006E559A" w:rsidRDefault="00477CD0" w:rsidP="009749A7">
      <w:pPr>
        <w:rPr>
          <w:rFonts w:asciiTheme="majorHAnsi" w:hAnsiTheme="majorHAnsi"/>
          <w:color w:val="4A4A4A"/>
          <w:sz w:val="22"/>
          <w:szCs w:val="22"/>
          <w:shd w:val="clear" w:color="auto" w:fill="FFFFFF"/>
        </w:rPr>
      </w:pPr>
      <w:r w:rsidRPr="0010528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Même </w:t>
      </w:r>
      <w:r w:rsidR="002C0CFB" w:rsidRPr="0010528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Richard </w:t>
      </w:r>
      <w:proofErr w:type="spellStart"/>
      <w:r w:rsidR="002C0CFB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Branson</w:t>
      </w:r>
      <w:proofErr w:type="spellEnd"/>
      <w:r w:rsidR="00343A7F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, qui </w:t>
      </w:r>
      <w:r w:rsidR="002C0CFB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cultive </w:t>
      </w:r>
      <w:r w:rsidR="00123C8A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pourtant </w:t>
      </w:r>
      <w:r w:rsidR="002C0CFB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son image dilettante, </w:t>
      </w: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ne plaisante </w:t>
      </w:r>
      <w:r w:rsidR="002D28B2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guère</w:t>
      </w: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 en matière d’étude de marché : « </w:t>
      </w:r>
      <w:r w:rsidR="002C0CFB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 xml:space="preserve">Quand nous lançons une nouvelle </w:t>
      </w:r>
      <w:r w:rsidR="002C0CFB" w:rsidRPr="00105282">
        <w:rPr>
          <w:rFonts w:asciiTheme="majorHAnsi" w:hAnsiTheme="majorHAnsi"/>
          <w:color w:val="4A4A4A"/>
          <w:sz w:val="22"/>
          <w:szCs w:val="22"/>
          <w:shd w:val="clear" w:color="auto" w:fill="FFFFFF"/>
        </w:rPr>
        <w:t xml:space="preserve">entreprise, </w:t>
      </w:r>
      <w:r w:rsidR="002C0CFB"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on se base sur de lourdes recherches et analyses.</w:t>
      </w:r>
      <w:r w:rsidRPr="00105282">
        <w:rPr>
          <w:rFonts w:asciiTheme="majorHAnsi" w:hAnsiTheme="majorHAnsi" w:cs="Times New Roman"/>
          <w:color w:val="4A4A4A"/>
          <w:sz w:val="22"/>
          <w:szCs w:val="22"/>
          <w:shd w:val="clear" w:color="auto" w:fill="FFFFFF"/>
        </w:rPr>
        <w:t> ». Puissent nos entrepreneurs s’en inspirer.</w:t>
      </w:r>
    </w:p>
    <w:sectPr w:rsidR="009749A7" w:rsidRPr="006E559A" w:rsidSect="005F28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D02DE" w14:textId="77777777" w:rsidR="00B216E0" w:rsidRDefault="00B216E0" w:rsidP="00C91A38">
      <w:r>
        <w:separator/>
      </w:r>
    </w:p>
  </w:endnote>
  <w:endnote w:type="continuationSeparator" w:id="0">
    <w:p w14:paraId="389BC503" w14:textId="77777777" w:rsidR="00B216E0" w:rsidRDefault="00B216E0" w:rsidP="00C9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AA92A" w14:textId="77777777" w:rsidR="00B216E0" w:rsidRDefault="00B216E0" w:rsidP="00C91A38">
      <w:r>
        <w:separator/>
      </w:r>
    </w:p>
  </w:footnote>
  <w:footnote w:type="continuationSeparator" w:id="0">
    <w:p w14:paraId="47EC0275" w14:textId="77777777" w:rsidR="00B216E0" w:rsidRDefault="00B216E0" w:rsidP="00C91A38">
      <w:r>
        <w:continuationSeparator/>
      </w:r>
    </w:p>
  </w:footnote>
  <w:footnote w:id="1">
    <w:p w14:paraId="209A3088" w14:textId="35092697" w:rsidR="00B216E0" w:rsidRPr="008364A7" w:rsidRDefault="00B216E0" w:rsidP="00EF5334">
      <w:pPr>
        <w:pStyle w:val="Notedebasdepage"/>
        <w:rPr>
          <w:rFonts w:asciiTheme="majorHAnsi" w:hAnsiTheme="majorHAnsi"/>
          <w:sz w:val="22"/>
          <w:szCs w:val="22"/>
        </w:rPr>
      </w:pPr>
      <w:r w:rsidRPr="008364A7">
        <w:rPr>
          <w:rStyle w:val="Marquenotebasdepage"/>
          <w:rFonts w:asciiTheme="majorHAnsi" w:hAnsiTheme="majorHAnsi"/>
          <w:sz w:val="22"/>
          <w:szCs w:val="22"/>
        </w:rPr>
        <w:footnoteRef/>
      </w:r>
      <w:r w:rsidRPr="008364A7">
        <w:rPr>
          <w:rFonts w:asciiTheme="majorHAnsi" w:hAnsiTheme="majorHAnsi"/>
          <w:sz w:val="22"/>
          <w:szCs w:val="22"/>
        </w:rPr>
        <w:t xml:space="preserve"> Cf</w:t>
      </w:r>
      <w:r>
        <w:rPr>
          <w:rFonts w:asciiTheme="majorHAnsi" w:hAnsiTheme="majorHAnsi"/>
          <w:sz w:val="22"/>
          <w:szCs w:val="22"/>
        </w:rPr>
        <w:t>.</w:t>
      </w:r>
      <w:r w:rsidRPr="008364A7">
        <w:rPr>
          <w:rFonts w:asciiTheme="majorHAnsi" w:hAnsiTheme="majorHAnsi"/>
          <w:sz w:val="22"/>
          <w:szCs w:val="22"/>
        </w:rPr>
        <w:t xml:space="preserve"> mon article écrit pour Les Echos fin 2016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00EC"/>
    <w:multiLevelType w:val="hybridMultilevel"/>
    <w:tmpl w:val="1374BF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DF6"/>
    <w:multiLevelType w:val="hybridMultilevel"/>
    <w:tmpl w:val="36D4EA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31B1"/>
    <w:multiLevelType w:val="hybridMultilevel"/>
    <w:tmpl w:val="FE1C1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90549"/>
    <w:multiLevelType w:val="hybridMultilevel"/>
    <w:tmpl w:val="C7827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2A"/>
    <w:rsid w:val="00026100"/>
    <w:rsid w:val="00030639"/>
    <w:rsid w:val="00037CB6"/>
    <w:rsid w:val="00047F53"/>
    <w:rsid w:val="00062127"/>
    <w:rsid w:val="000712E7"/>
    <w:rsid w:val="00073F77"/>
    <w:rsid w:val="00076087"/>
    <w:rsid w:val="00090A4F"/>
    <w:rsid w:val="000F020D"/>
    <w:rsid w:val="00104368"/>
    <w:rsid w:val="00105282"/>
    <w:rsid w:val="00123C8A"/>
    <w:rsid w:val="001443A1"/>
    <w:rsid w:val="00166897"/>
    <w:rsid w:val="00167C03"/>
    <w:rsid w:val="00171B6D"/>
    <w:rsid w:val="001A03A2"/>
    <w:rsid w:val="001F76E2"/>
    <w:rsid w:val="00236BD9"/>
    <w:rsid w:val="00250F43"/>
    <w:rsid w:val="00253927"/>
    <w:rsid w:val="00271E89"/>
    <w:rsid w:val="00293FC8"/>
    <w:rsid w:val="002A75A5"/>
    <w:rsid w:val="002B072B"/>
    <w:rsid w:val="002C0CFB"/>
    <w:rsid w:val="002D28B2"/>
    <w:rsid w:val="002E026C"/>
    <w:rsid w:val="00343A7F"/>
    <w:rsid w:val="00370792"/>
    <w:rsid w:val="003764DE"/>
    <w:rsid w:val="00390F4C"/>
    <w:rsid w:val="003A0AAD"/>
    <w:rsid w:val="003A2983"/>
    <w:rsid w:val="003B1E2D"/>
    <w:rsid w:val="003C0458"/>
    <w:rsid w:val="00477CD0"/>
    <w:rsid w:val="00492812"/>
    <w:rsid w:val="00493327"/>
    <w:rsid w:val="004D5EC8"/>
    <w:rsid w:val="004E6C6B"/>
    <w:rsid w:val="00503741"/>
    <w:rsid w:val="0050615C"/>
    <w:rsid w:val="00554700"/>
    <w:rsid w:val="005558B4"/>
    <w:rsid w:val="005A58B7"/>
    <w:rsid w:val="005A7E34"/>
    <w:rsid w:val="005F2885"/>
    <w:rsid w:val="005F7BF7"/>
    <w:rsid w:val="00612F0E"/>
    <w:rsid w:val="006445EB"/>
    <w:rsid w:val="00654C11"/>
    <w:rsid w:val="00693C20"/>
    <w:rsid w:val="00695FD9"/>
    <w:rsid w:val="006979C1"/>
    <w:rsid w:val="006E3B71"/>
    <w:rsid w:val="006E559A"/>
    <w:rsid w:val="00706EBC"/>
    <w:rsid w:val="007423B5"/>
    <w:rsid w:val="008033B2"/>
    <w:rsid w:val="008364A7"/>
    <w:rsid w:val="00857507"/>
    <w:rsid w:val="008C1B00"/>
    <w:rsid w:val="00937FD0"/>
    <w:rsid w:val="009742CB"/>
    <w:rsid w:val="009749A7"/>
    <w:rsid w:val="009A2C60"/>
    <w:rsid w:val="009A393B"/>
    <w:rsid w:val="009C684F"/>
    <w:rsid w:val="009E63EF"/>
    <w:rsid w:val="009F102C"/>
    <w:rsid w:val="009F4B61"/>
    <w:rsid w:val="00A0686B"/>
    <w:rsid w:val="00A52DA7"/>
    <w:rsid w:val="00A76FAC"/>
    <w:rsid w:val="00A774D5"/>
    <w:rsid w:val="00A778C0"/>
    <w:rsid w:val="00A85A73"/>
    <w:rsid w:val="00B16FE3"/>
    <w:rsid w:val="00B216E0"/>
    <w:rsid w:val="00B45762"/>
    <w:rsid w:val="00B746CE"/>
    <w:rsid w:val="00B76C84"/>
    <w:rsid w:val="00B82A6F"/>
    <w:rsid w:val="00B8460E"/>
    <w:rsid w:val="00B95898"/>
    <w:rsid w:val="00BC1518"/>
    <w:rsid w:val="00C418F0"/>
    <w:rsid w:val="00C43346"/>
    <w:rsid w:val="00C5256A"/>
    <w:rsid w:val="00C60673"/>
    <w:rsid w:val="00C91A38"/>
    <w:rsid w:val="00C91FA0"/>
    <w:rsid w:val="00CA4F51"/>
    <w:rsid w:val="00CC50C1"/>
    <w:rsid w:val="00CD662A"/>
    <w:rsid w:val="00CE10F5"/>
    <w:rsid w:val="00D106E2"/>
    <w:rsid w:val="00D25B72"/>
    <w:rsid w:val="00D43AEE"/>
    <w:rsid w:val="00D46B76"/>
    <w:rsid w:val="00D54E61"/>
    <w:rsid w:val="00DE73E0"/>
    <w:rsid w:val="00E1276D"/>
    <w:rsid w:val="00E30E95"/>
    <w:rsid w:val="00E4498D"/>
    <w:rsid w:val="00E76A32"/>
    <w:rsid w:val="00E83A4C"/>
    <w:rsid w:val="00EB1CD2"/>
    <w:rsid w:val="00ED310A"/>
    <w:rsid w:val="00EF2506"/>
    <w:rsid w:val="00EF5334"/>
    <w:rsid w:val="00F221CC"/>
    <w:rsid w:val="00F27BBA"/>
    <w:rsid w:val="00F77B3B"/>
    <w:rsid w:val="00F80D02"/>
    <w:rsid w:val="00F87EBE"/>
    <w:rsid w:val="00F96408"/>
    <w:rsid w:val="00FA279A"/>
    <w:rsid w:val="00F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351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C91A38"/>
  </w:style>
  <w:style w:type="character" w:customStyle="1" w:styleId="NotedebasdepageCar">
    <w:name w:val="Note de bas de page Car"/>
    <w:basedOn w:val="Policepardfaut"/>
    <w:link w:val="Notedebasdepage"/>
    <w:uiPriority w:val="99"/>
    <w:rsid w:val="00C91A38"/>
  </w:style>
  <w:style w:type="character" w:styleId="Marquenotebasdepage">
    <w:name w:val="footnote reference"/>
    <w:basedOn w:val="Policepardfaut"/>
    <w:uiPriority w:val="99"/>
    <w:unhideWhenUsed/>
    <w:rsid w:val="00C91A3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F1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C91A38"/>
  </w:style>
  <w:style w:type="character" w:customStyle="1" w:styleId="NotedebasdepageCar">
    <w:name w:val="Note de bas de page Car"/>
    <w:basedOn w:val="Policepardfaut"/>
    <w:link w:val="Notedebasdepage"/>
    <w:uiPriority w:val="99"/>
    <w:rsid w:val="00C91A38"/>
  </w:style>
  <w:style w:type="character" w:styleId="Marquenotebasdepage">
    <w:name w:val="footnote reference"/>
    <w:basedOn w:val="Policepardfaut"/>
    <w:uiPriority w:val="99"/>
    <w:unhideWhenUsed/>
    <w:rsid w:val="00C91A3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F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458</Words>
  <Characters>2570</Characters>
  <Application>Microsoft Macintosh Word</Application>
  <DocSecurity>0</DocSecurity>
  <Lines>50</Lines>
  <Paragraphs>22</Paragraphs>
  <ScaleCrop>false</ScaleCrop>
  <Company>Pandora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Iselin</dc:creator>
  <cp:keywords/>
  <dc:description/>
  <cp:lastModifiedBy>Frederic Iselin</cp:lastModifiedBy>
  <cp:revision>52</cp:revision>
  <cp:lastPrinted>2018-05-01T09:19:00Z</cp:lastPrinted>
  <dcterms:created xsi:type="dcterms:W3CDTF">2018-04-30T09:51:00Z</dcterms:created>
  <dcterms:modified xsi:type="dcterms:W3CDTF">2018-05-01T12:43:00Z</dcterms:modified>
</cp:coreProperties>
</file>